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40" w:lineRule="auto"/>
        <w:ind w:left="-14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white"/>
          <w:rtl w:val="0"/>
        </w:rPr>
        <w:t xml:space="preserve">Политика конфиденциальности и обработки персональных данных</w:t>
      </w:r>
      <w:r w:rsidDel="00000000" w:rsidR="00000000" w:rsidRPr="00000000">
        <w:rPr>
          <w:rtl w:val="0"/>
        </w:rPr>
      </w:r>
    </w:p>
    <w:p w:rsidR="00000000" w:rsidDel="00000000" w:rsidP="00000000" w:rsidRDefault="00000000" w:rsidRPr="00000000" w14:paraId="00000002">
      <w:pPr>
        <w:shd w:fill="ffffff" w:val="clear"/>
        <w:spacing w:line="240" w:lineRule="auto"/>
        <w:ind w:left="-14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white"/>
          <w:rtl w:val="0"/>
        </w:rPr>
        <w:t xml:space="preserve">1. Общие положения</w:t>
      </w:r>
      <w:r w:rsidDel="00000000" w:rsidR="00000000" w:rsidRPr="00000000">
        <w:rPr>
          <w:rtl w:val="0"/>
        </w:rPr>
      </w:r>
    </w:p>
    <w:p w:rsidR="00000000" w:rsidDel="00000000" w:rsidP="00000000" w:rsidRDefault="00000000" w:rsidRPr="00000000" w14:paraId="00000003">
      <w:pPr>
        <w:shd w:fill="ffffff" w:val="clear"/>
        <w:spacing w:line="240" w:lineRule="auto"/>
        <w:ind w:left="-1400" w:firstLine="440"/>
        <w:jc w:val="both"/>
        <w:rPr>
          <w:rFonts w:ascii="Times New Roman" w:cs="Times New Roman" w:eastAsia="Times New Roman" w:hAnsi="Times New Roman"/>
          <w:highlight w:val="white"/>
        </w:rPr>
      </w:pPr>
      <w:bookmarkStart w:colFirst="0" w:colLast="0" w:name="_gjdgxs" w:id="0"/>
      <w:bookmarkEnd w:id="0"/>
      <w:r w:rsidDel="00000000" w:rsidR="00000000" w:rsidRPr="00000000">
        <w:rPr>
          <w:rFonts w:ascii="Times New Roman" w:cs="Times New Roman" w:eastAsia="Times New Roman" w:hAnsi="Times New Roman"/>
          <w:highlight w:val="white"/>
          <w:rtl w:val="0"/>
        </w:rPr>
        <w:t xml:space="preserve">1.1. Настоящая политика конфиденциальности и обработки персональных данных разработана 13.03.2026г. в соответствии с требованиями Федерального закона от 27.07.2006. №152-ФЗ «О персональных данных» (далее - Закон о персональных данных) с целью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и определяет порядок обработки персональных данных Тимофеевой Еленой Александровной (далее – Оператор) и меры по обеспечению конфиденциальности и безопасности персональных данных, предпринимаемые Оператором.</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1.2. Основные понятия, используемые в настоящей политике:</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распространение персональных данных - действия, направленные на раскрытие персональных данных неопределенному кругу лиц;</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администрация сайта - уполномоченные сотрудники на управление сайтом </w:t>
      </w:r>
      <w:r w:rsidDel="00000000" w:rsidR="00000000" w:rsidRPr="00000000">
        <w:rPr>
          <w:rFonts w:ascii="Times New Roman" w:cs="Times New Roman" w:eastAsia="Times New Roman" w:hAnsi="Times New Roman"/>
          <w:rtl w:val="0"/>
        </w:rPr>
        <w:t xml:space="preserve">https://mariaulyanova.ru/</w:t>
      </w:r>
      <w:r w:rsidDel="00000000" w:rsidR="00000000" w:rsidRPr="00000000">
        <w:rPr>
          <w:rFonts w:ascii="Times New Roman" w:cs="Times New Roman" w:eastAsia="Times New Roman" w:hAnsi="Times New Roman"/>
          <w:color w:val="231f20"/>
          <w:rtl w:val="0"/>
        </w:rPr>
        <w:t xml:space="preserve">, действующие от имени Оператора, которые организуют и (или) осуществляют обработку персональных данных, а также определяют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пользователь сайта (далее - пользователь) - лицо, имеющее доступ к сайту </w:t>
      </w:r>
      <w:r w:rsidDel="00000000" w:rsidR="00000000" w:rsidRPr="00000000">
        <w:rPr>
          <w:rFonts w:ascii="Times New Roman" w:cs="Times New Roman" w:eastAsia="Times New Roman" w:hAnsi="Times New Roman"/>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https://mariaulyanova.ru/</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231f20"/>
          <w:rtl w:val="0"/>
        </w:rPr>
        <w:t xml:space="preserve">посредством сети Интернет и использующее сайт Оператора.</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1.4. Субъект персональных данных имеет право на получение информации, касающейся обработки его персональных данных, в том числе содержащей:</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подтверждение факта обработки персональных данных оператором;</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правовые основания и цели обработки персональных данных;</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цели и применяемые оператором способы обработки персональных данных;</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сроки обработки персональных данных, в том числе сроки их хранения;</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порядок осуществления субъектом персональных данных прав, предусмотренных Федеральным законом от 27 июля 2006 г. N 152-ФЗ "О персональных данных" (далее - Закон о персональных данных);</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информацию об осуществленной или о предполагаемой трансграничной передаче данных;</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информацию о способах исполнения оператором обязанностей, установленных статьей 18.1 Закона о персональных данных;</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иные сведения, предусмотренные Законом о персональных данных или другими федеральными законами.</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1.7. Оператор персональных данных вправе:</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отстаивать свои интересы в суде;</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предоставлять персональные данные субъектов персональных данных третьим лицам, если это предусмотрено действующим законодательством (налоговые, правоохранительные органы и др.);</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отказывать в предоставлении персональных данных в случаях, предусмотренных законодательством;</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использовать персональные данные субъекта персональных данных без его согласия в случаях, предусмотренных законодательством.</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1.8. При сборе персональных данных оператор обязан предоставить субъекту персональных данных по его просьбе информацию, предусмотренную частью 7 статьи 14 Закона о персональных данных.</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1.9.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Закона о персональных данных.</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spacing w:line="240" w:lineRule="auto"/>
        <w:ind w:left="-1400" w:firstLine="398"/>
        <w:jc w:val="center"/>
        <w:rPr>
          <w:rFonts w:ascii="Times New Roman" w:cs="Times New Roman" w:eastAsia="Times New Roman" w:hAnsi="Times New Roman"/>
          <w:b w:val="1"/>
          <w:bCs w:val="1"/>
          <w:color w:val="231f20"/>
        </w:rPr>
      </w:pPr>
      <w:r w:rsidDel="00000000" w:rsidR="00000000" w:rsidRPr="00000000">
        <w:rPr>
          <w:rFonts w:ascii="Times New Roman" w:cs="Times New Roman" w:eastAsia="Times New Roman" w:hAnsi="Times New Roman"/>
          <w:b w:val="1"/>
          <w:bCs w:val="1"/>
          <w:color w:val="231f20"/>
          <w:rtl w:val="0"/>
        </w:rPr>
        <w:t xml:space="preserve">2. Цели сбора персональных данных</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2.2.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2.3. К целям обработки персональных данных оператора относятся:</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заключение, исполнение и прекращение гражданско-правовых договоров;</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-обеспечение соблюдения законов, заключение и исполнение обязательств по гражданско-правовым договорам;</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идентификация пользователя, зарегистрированного на сайте Оператора, для оформления заказа;</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предоставление пользователю доступа к персонализированным ресурсам сайта Оператора, закрытым группам;</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установление с пользователем обратной связи, включая направление уведомлений, запросов, касающихся использования сайта Оператора, оказания услуг, обработка запросов и заявок от пользователя;</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подтверждение достоверности и полноты персональных данных, предоставленных пользователем;</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создание учетной записи для создания заказа, если пользователь дал согласие на создание учетной записи;</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предоставление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предоставление пользователю с его согласия обновлений продукции, специальных предложений, информации о ценах, новостной рассылки и иных сведений от имени Оператора или от имени партнеров Оператора;</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осуществление рекламной деятельности с согласия пользователя.</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spacing w:line="240" w:lineRule="auto"/>
        <w:ind w:left="-1400" w:firstLine="398"/>
        <w:jc w:val="center"/>
        <w:rPr>
          <w:rFonts w:ascii="Times New Roman" w:cs="Times New Roman" w:eastAsia="Times New Roman" w:hAnsi="Times New Roman"/>
          <w:b w:val="1"/>
          <w:bCs w:val="1"/>
          <w:color w:val="231f20"/>
        </w:rPr>
      </w:pPr>
      <w:r w:rsidDel="00000000" w:rsidR="00000000" w:rsidRPr="00000000">
        <w:rPr>
          <w:rFonts w:ascii="Times New Roman" w:cs="Times New Roman" w:eastAsia="Times New Roman" w:hAnsi="Times New Roman"/>
          <w:b w:val="1"/>
          <w:bCs w:val="1"/>
          <w:color w:val="231f20"/>
          <w:rtl w:val="0"/>
        </w:rPr>
        <w:t xml:space="preserve">3. Правовые основания обработки персональных данных</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3.1. Правовым основанием обработки персональных данных являются:</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совокупность правовых актов, во исполнение которых и в соответствии с которыми оператор осуществляет обработку персональных данных: Конституция Российской Федерации; Федеральный закон от 27 июля 2006 г. №152-ФЗ "О персональных данных";</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договоры, заключаемые между оператором и субъектом персональных данных;</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согласие на обработку персональных данных.</w:t>
      </w:r>
    </w:p>
    <w:p w:rsidR="00000000" w:rsidDel="00000000" w:rsidP="00000000" w:rsidRDefault="00000000" w:rsidRPr="00000000" w14:paraId="00000038">
      <w:pPr>
        <w:numPr>
          <w:ilvl w:val="0"/>
          <w:numId w:val="1"/>
        </w:numPr>
        <w:pBdr>
          <w:top w:color="000000" w:space="0" w:sz="0" w:val="none"/>
          <w:left w:color="000000" w:space="0" w:sz="0" w:val="none"/>
          <w:bottom w:color="000000" w:space="0" w:sz="0" w:val="none"/>
          <w:right w:color="000000" w:space="0" w:sz="0" w:val="none"/>
        </w:pBdr>
        <w:spacing w:line="240" w:lineRule="auto"/>
        <w:ind w:left="-1400" w:firstLine="398"/>
        <w:jc w:val="center"/>
        <w:rPr>
          <w:rFonts w:ascii="Times New Roman" w:cs="Times New Roman" w:eastAsia="Times New Roman" w:hAnsi="Times New Roman"/>
          <w:b w:val="1"/>
          <w:bCs w:val="1"/>
          <w:color w:val="231f20"/>
        </w:rPr>
      </w:pPr>
      <w:r w:rsidDel="00000000" w:rsidR="00000000" w:rsidRPr="00000000">
        <w:rPr>
          <w:rFonts w:ascii="Times New Roman" w:cs="Times New Roman" w:eastAsia="Times New Roman" w:hAnsi="Times New Roman"/>
          <w:b w:val="1"/>
          <w:bCs w:val="1"/>
          <w:color w:val="231f20"/>
          <w:rtl w:val="0"/>
        </w:rPr>
        <w:t xml:space="preserve">Объем и категории обрабатываемых персональных данных</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4.2. Обработка персональных данных допускается в следующих случаях:</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обработка персональных данных осуществляется с согласия субъекта персональных данных на обработку его персональных данных;</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4.3. К категориям субъектов персональных данных относятся: пользователи сайта https://mariaulyanova.ru/</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в целях исполнения заключенного гражданско-правового договора, в целях исполнения договора, стороной которого является субъект персональных данных.</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4.4. Перечень персональных данных: Фамилия, имя, отчество, реквизиты банковской карты, адрес электронной почты, способ обработки: автоматизированная с передачей по сети интернет, без передачи по внутренней сети Оператора без осуществления трансграничной передачи данных.</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spacing w:line="240" w:lineRule="auto"/>
        <w:ind w:left="-1400" w:firstLine="398"/>
        <w:jc w:val="center"/>
        <w:rPr>
          <w:rFonts w:ascii="Times New Roman" w:cs="Times New Roman" w:eastAsia="Times New Roman" w:hAnsi="Times New Roman"/>
          <w:b w:val="1"/>
          <w:bCs w:val="1"/>
          <w:color w:val="231f20"/>
        </w:rPr>
      </w:pPr>
      <w:r w:rsidDel="00000000" w:rsidR="00000000" w:rsidRPr="00000000">
        <w:rPr>
          <w:rFonts w:ascii="Times New Roman" w:cs="Times New Roman" w:eastAsia="Times New Roman" w:hAnsi="Times New Roman"/>
          <w:b w:val="1"/>
          <w:bCs w:val="1"/>
          <w:color w:val="231f20"/>
          <w:rtl w:val="0"/>
        </w:rPr>
        <w:t xml:space="preserve">5. Порядок и условия обработки персональных данных</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5.1. Оператор осуществляет обработку персональных данных - операции, совершаемые с использованием средств автоматизации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5.2. Обработка персональных данных осуществляется с соблюдением принципов и правил, предусмотренных Законом о персональных данных.</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ч. 5 ст. 18 Закона о персональных данных.</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5.7. Оператор вправе поручить обработку персональных данных другому лицу на основании заключаемого с этим лицом договора.</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5.9.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5.10. В согласии на обработку персональных данных, разрешенных субъектом персональных данных для распространения, он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5.11.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оператором.</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5.12. Оператор обязан принимать меры, необходимые и достаточные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5.13.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line="240" w:lineRule="auto"/>
        <w:ind w:left="-1400" w:firstLine="398"/>
        <w:jc w:val="center"/>
        <w:rPr>
          <w:rFonts w:ascii="Times New Roman" w:cs="Times New Roman" w:eastAsia="Times New Roman" w:hAnsi="Times New Roman"/>
          <w:b w:val="1"/>
          <w:bCs w:val="1"/>
          <w:color w:val="231f20"/>
        </w:rPr>
      </w:pPr>
      <w:r w:rsidDel="00000000" w:rsidR="00000000" w:rsidRPr="00000000">
        <w:rPr>
          <w:rFonts w:ascii="Times New Roman" w:cs="Times New Roman" w:eastAsia="Times New Roman" w:hAnsi="Times New Roman"/>
          <w:color w:val="231f20"/>
          <w:rtl w:val="0"/>
        </w:rPr>
        <w:t xml:space="preserve">6. </w:t>
      </w:r>
      <w:r w:rsidDel="00000000" w:rsidR="00000000" w:rsidRPr="00000000">
        <w:rPr>
          <w:rFonts w:ascii="Times New Roman" w:cs="Times New Roman" w:eastAsia="Times New Roman" w:hAnsi="Times New Roman"/>
          <w:b w:val="1"/>
          <w:bCs w:val="1"/>
          <w:color w:val="231f20"/>
          <w:rtl w:val="0"/>
        </w:rPr>
        <w:t xml:space="preserve">Актуализация, исправление, удаление и уничтожение персональных данных,</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line="240" w:lineRule="auto"/>
        <w:ind w:left="-1400" w:firstLine="398"/>
        <w:jc w:val="center"/>
        <w:rPr>
          <w:rFonts w:ascii="Times New Roman" w:cs="Times New Roman" w:eastAsia="Times New Roman" w:hAnsi="Times New Roman"/>
          <w:b w:val="1"/>
          <w:bCs w:val="1"/>
          <w:color w:val="231f20"/>
        </w:rPr>
      </w:pPr>
      <w:r w:rsidDel="00000000" w:rsidR="00000000" w:rsidRPr="00000000">
        <w:rPr>
          <w:rFonts w:ascii="Times New Roman" w:cs="Times New Roman" w:eastAsia="Times New Roman" w:hAnsi="Times New Roman"/>
          <w:b w:val="1"/>
          <w:bCs w:val="1"/>
          <w:color w:val="231f20"/>
          <w:rtl w:val="0"/>
        </w:rPr>
        <w:t xml:space="preserve">ответы на запросы субъектов на доступ к персональным данным</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6.1. Оператор обязан сообщить в порядке, предусмотренном статьей 14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6.2.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6.3.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6.4.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в случае отзыва субъектом персональных данных согласия на обработку его персональных данных, поступившего на электронную почту Оператора mariauluanovaol@gmail.com;</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6.5.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6.6. В случае обращения субъекта персональных данных к оператору с требованием о прекращении обработки персональных данных оператор в срок, не превышающий десяти рабочих дней с даты получения им соответствующего требования, обязан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Законом о персональных данных.</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000000" w:rsidDel="00000000" w:rsidP="00000000" w:rsidRDefault="00000000" w:rsidRPr="00000000" w14:paraId="0000005E">
      <w:pPr>
        <w:numPr>
          <w:ilvl w:val="0"/>
          <w:numId w:val="2"/>
        </w:num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b w:val="1"/>
          <w:bCs w:val="1"/>
          <w:color w:val="231f20"/>
        </w:rPr>
      </w:pPr>
      <w:r w:rsidDel="00000000" w:rsidR="00000000" w:rsidRPr="00000000">
        <w:rPr>
          <w:rFonts w:ascii="Times New Roman" w:cs="Times New Roman" w:eastAsia="Times New Roman" w:hAnsi="Times New Roman"/>
          <w:b w:val="1"/>
          <w:bCs w:val="1"/>
          <w:color w:val="231f20"/>
          <w:rtl w:val="0"/>
        </w:rPr>
        <w:t xml:space="preserve">Заключительные положения</w:t>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 7.1.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mariauluanovaol@gmail.com.</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rtl w:val="0"/>
        </w:rPr>
        <w:t xml:space="preserve">7.2.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tl w:val="0"/>
        </w:rPr>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spacing w:line="240" w:lineRule="auto"/>
        <w:ind w:left="-1400" w:firstLine="398"/>
        <w:jc w:val="both"/>
        <w:rPr>
          <w:rFonts w:ascii="Times New Roman" w:cs="Times New Roman" w:eastAsia="Times New Roman" w:hAnsi="Times New Roman"/>
          <w:color w:val="231f20"/>
        </w:rPr>
      </w:pPr>
      <w:r w:rsidDel="00000000" w:rsidR="00000000" w:rsidRPr="00000000">
        <w:rPr>
          <w:rtl w:val="0"/>
        </w:rPr>
      </w:r>
    </w:p>
    <w:p w:rsidR="00000000" w:rsidDel="00000000" w:rsidP="00000000" w:rsidRDefault="00000000" w:rsidRPr="00000000" w14:paraId="00000063">
      <w:pPr>
        <w:spacing w:line="240" w:lineRule="auto"/>
        <w:ind w:left="-14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7"/>
      <w:numFmt w:val="decimal"/>
      <w:lvlText w:val="%1."/>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ariaulyanov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